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A2" w:rsidRDefault="009F4D05">
      <w:pPr>
        <w:spacing w:after="20" w:line="259" w:lineRule="auto"/>
        <w:ind w:left="83" w:right="2" w:hanging="10"/>
        <w:jc w:val="center"/>
      </w:pPr>
      <w:r>
        <w:rPr>
          <w:b/>
        </w:rPr>
        <w:t xml:space="preserve">HERNÍ ŘÁD </w:t>
      </w:r>
    </w:p>
    <w:p w:rsidR="002866A2" w:rsidRDefault="009F4D05">
      <w:pPr>
        <w:spacing w:after="20" w:line="259" w:lineRule="auto"/>
        <w:ind w:left="83" w:right="3" w:hanging="10"/>
        <w:jc w:val="center"/>
      </w:pPr>
      <w:r>
        <w:rPr>
          <w:b/>
        </w:rPr>
        <w:t>Webové soutěže „5x kniha Sherlock</w:t>
      </w:r>
      <w:r>
        <w:rPr>
          <w:b/>
        </w:rPr>
        <w:t xml:space="preserve">“ </w:t>
      </w:r>
    </w:p>
    <w:p w:rsidR="002866A2" w:rsidRDefault="009F4D05">
      <w:pPr>
        <w:spacing w:after="0" w:line="259" w:lineRule="auto"/>
        <w:ind w:left="126" w:firstLine="0"/>
        <w:jc w:val="center"/>
      </w:pPr>
      <w:r>
        <w:rPr>
          <w:b/>
        </w:rPr>
        <w:t xml:space="preserve"> </w:t>
      </w:r>
    </w:p>
    <w:p w:rsidR="002866A2" w:rsidRDefault="009F4D05">
      <w:pPr>
        <w:spacing w:after="0" w:line="259" w:lineRule="auto"/>
        <w:ind w:left="126" w:firstLine="0"/>
        <w:jc w:val="center"/>
      </w:pPr>
      <w:r>
        <w:rPr>
          <w:b/>
        </w:rPr>
        <w:t xml:space="preserve"> </w:t>
      </w:r>
    </w:p>
    <w:p w:rsidR="002866A2" w:rsidRDefault="009F4D05">
      <w:pPr>
        <w:spacing w:after="20" w:line="259" w:lineRule="auto"/>
        <w:ind w:left="83" w:right="5" w:hanging="10"/>
        <w:jc w:val="center"/>
      </w:pPr>
      <w:r>
        <w:rPr>
          <w:b/>
        </w:rPr>
        <w:t>I.</w:t>
      </w:r>
      <w:r>
        <w:t xml:space="preserve"> </w:t>
      </w:r>
    </w:p>
    <w:p w:rsidR="002866A2" w:rsidRDefault="009F4D05">
      <w:pPr>
        <w:spacing w:after="20" w:line="259" w:lineRule="auto"/>
        <w:ind w:left="83" w:right="4" w:hanging="10"/>
        <w:jc w:val="center"/>
      </w:pPr>
      <w:r>
        <w:rPr>
          <w:b/>
        </w:rPr>
        <w:t xml:space="preserve">Úvodní ustanovení </w:t>
      </w:r>
    </w:p>
    <w:p w:rsidR="002866A2" w:rsidRDefault="009F4D05">
      <w:pPr>
        <w:numPr>
          <w:ilvl w:val="0"/>
          <w:numId w:val="1"/>
        </w:numPr>
        <w:ind w:left="342" w:hanging="283"/>
      </w:pPr>
      <w:r>
        <w:t xml:space="preserve">Pořadatelem soutěže s názvem </w:t>
      </w:r>
      <w:r>
        <w:rPr>
          <w:b/>
        </w:rPr>
        <w:t>„5x kniha Sherlock</w:t>
      </w:r>
      <w:bookmarkStart w:id="0" w:name="_GoBack"/>
      <w:bookmarkEnd w:id="0"/>
      <w:proofErr w:type="gramStart"/>
      <w:r>
        <w:rPr>
          <w:b/>
        </w:rPr>
        <w:t>“</w:t>
      </w:r>
      <w:r>
        <w:t xml:space="preserve"> (</w:t>
      </w:r>
      <w:proofErr w:type="gramEnd"/>
      <w:r>
        <w:t xml:space="preserve">dále jen „Soutěž“) je společnost FTV Prima, spol. s r. o. se sídlem Praha 8 – </w:t>
      </w:r>
      <w:r>
        <w:t xml:space="preserve">Libeň, Na Žertvách 24/132, PSČ 180 00, IČ 48115908, zapsaná v obchodním rejstříku vedeném Městským soudem v Praze, oddíl C, vložka 16778, provozovatel televizního vysílání (dále jen „Pořadatel“).  </w:t>
      </w:r>
    </w:p>
    <w:p w:rsidR="002866A2" w:rsidRDefault="009F4D05">
      <w:pPr>
        <w:numPr>
          <w:ilvl w:val="0"/>
          <w:numId w:val="1"/>
        </w:numPr>
        <w:ind w:left="342" w:hanging="283"/>
      </w:pPr>
      <w:r>
        <w:t>Soutěž probíhá od 30.6</w:t>
      </w:r>
      <w:proofErr w:type="gramStart"/>
      <w:r>
        <w:t>.-</w:t>
      </w:r>
      <w:proofErr w:type="gramEnd"/>
      <w:r>
        <w:t xml:space="preserve"> 15.7.</w:t>
      </w:r>
      <w:r>
        <w:t xml:space="preserve">2018 (dále jen „Doba trvání </w:t>
      </w:r>
      <w:r>
        <w:t xml:space="preserve">Soutěže“) v jednom Soutěžním kole. Soutěž začíná vyhlášením soutěžní otázky (tj. okamžikem vystavení příslušné otázky </w:t>
      </w:r>
      <w:proofErr w:type="gramStart"/>
      <w:r>
        <w:t>na</w:t>
      </w:r>
      <w:proofErr w:type="gramEnd"/>
      <w:r>
        <w:t xml:space="preserve"> www.krimi</w:t>
      </w:r>
      <w:r>
        <w:t xml:space="preserve">.iprima.cz (a končí ukončením doby pro zasílání odpovědí). Účastníci mají možnost vyplnit webový formulář s odpovědí </w:t>
      </w:r>
      <w:proofErr w:type="gramStart"/>
      <w:r>
        <w:t>na</w:t>
      </w:r>
      <w:proofErr w:type="gramEnd"/>
      <w:r>
        <w:t xml:space="preserve"> jednu otázku zveřejněný na www.krimi</w:t>
      </w:r>
      <w:r>
        <w:t xml:space="preserve">.iprima.cz po dobu trvání Soutěže. </w:t>
      </w:r>
    </w:p>
    <w:p w:rsidR="002866A2" w:rsidRDefault="009F4D05">
      <w:pPr>
        <w:numPr>
          <w:ilvl w:val="0"/>
          <w:numId w:val="1"/>
        </w:numPr>
        <w:ind w:left="342" w:hanging="283"/>
      </w:pPr>
      <w:r>
        <w:t>Pro účely pořádání Soutěže vydává Pořadatel tento Herní řád.</w:t>
      </w:r>
      <w:r>
        <w:rPr>
          <w:b/>
        </w:rPr>
        <w:t xml:space="preserve"> </w:t>
      </w:r>
    </w:p>
    <w:p w:rsidR="002866A2" w:rsidRDefault="009F4D05">
      <w:pPr>
        <w:spacing w:after="0" w:line="259" w:lineRule="auto"/>
        <w:ind w:left="126" w:firstLine="0"/>
        <w:jc w:val="center"/>
      </w:pPr>
      <w:r>
        <w:rPr>
          <w:b/>
        </w:rPr>
        <w:t xml:space="preserve"> </w:t>
      </w:r>
    </w:p>
    <w:p w:rsidR="002866A2" w:rsidRDefault="009F4D05">
      <w:pPr>
        <w:spacing w:after="0" w:line="259" w:lineRule="auto"/>
        <w:ind w:left="126" w:firstLine="0"/>
        <w:jc w:val="center"/>
      </w:pPr>
      <w:r>
        <w:rPr>
          <w:b/>
        </w:rPr>
        <w:t xml:space="preserve"> </w:t>
      </w:r>
    </w:p>
    <w:p w:rsidR="002866A2" w:rsidRDefault="009F4D05">
      <w:pPr>
        <w:spacing w:after="20" w:line="259" w:lineRule="auto"/>
        <w:ind w:left="83" w:hanging="10"/>
        <w:jc w:val="center"/>
      </w:pPr>
      <w:r>
        <w:rPr>
          <w:b/>
        </w:rPr>
        <w:t>II.</w:t>
      </w:r>
      <w:r>
        <w:t xml:space="preserve"> </w:t>
      </w:r>
    </w:p>
    <w:p w:rsidR="002866A2" w:rsidRDefault="009F4D05">
      <w:pPr>
        <w:spacing w:after="20" w:line="259" w:lineRule="auto"/>
        <w:ind w:left="83" w:right="4" w:hanging="10"/>
        <w:jc w:val="center"/>
      </w:pPr>
      <w:r>
        <w:rPr>
          <w:b/>
        </w:rPr>
        <w:t xml:space="preserve">Soutěžící </w:t>
      </w:r>
    </w:p>
    <w:p w:rsidR="002866A2" w:rsidRDefault="009F4D05">
      <w:pPr>
        <w:numPr>
          <w:ilvl w:val="0"/>
          <w:numId w:val="2"/>
        </w:numPr>
        <w:ind w:left="342" w:hanging="283"/>
      </w:pPr>
      <w:r>
        <w:t xml:space="preserve">Soutěže se může zúčastnit fyzická osoba, která splňuje současně následující podmínky: </w:t>
      </w:r>
      <w:r>
        <w:rPr>
          <w:sz w:val="20"/>
        </w:rPr>
        <w:t>a)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dovršila 18 let věku,  </w:t>
      </w:r>
    </w:p>
    <w:p w:rsidR="002866A2" w:rsidRDefault="009F4D05">
      <w:pPr>
        <w:ind w:left="358" w:firstLine="283"/>
      </w:pPr>
      <w:r>
        <w:rPr>
          <w:sz w:val="20"/>
        </w:rPr>
        <w:t>b)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t>je</w:t>
      </w:r>
      <w:proofErr w:type="gramEnd"/>
      <w:r>
        <w:t xml:space="preserve"> občanem České republiky, nebo občanem členského státu EU s trvalým pobytem v ČR (dále jen „účastník“).  </w:t>
      </w:r>
    </w:p>
    <w:p w:rsidR="002866A2" w:rsidRDefault="009F4D05">
      <w:pPr>
        <w:numPr>
          <w:ilvl w:val="0"/>
          <w:numId w:val="2"/>
        </w:numPr>
        <w:ind w:left="342" w:hanging="283"/>
      </w:pPr>
      <w:r>
        <w:t>Soutěže se nemohou účastnit osoby, které jsou v pracovněprávním, občanskoprávním, obchodně právním či jiném obdobném vzta</w:t>
      </w:r>
      <w:r>
        <w:t xml:space="preserve">hu k Pořadateli a dále osoby ve vztahu k některé výše uvedené osobě blízké ve smyslu § 116 zákona č. 40/1964 Sb., občanský zákoník, ve znění pozdějších předpisů.  </w:t>
      </w:r>
    </w:p>
    <w:p w:rsidR="002866A2" w:rsidRDefault="009F4D05">
      <w:pPr>
        <w:numPr>
          <w:ilvl w:val="0"/>
          <w:numId w:val="2"/>
        </w:numPr>
        <w:ind w:left="342" w:hanging="283"/>
      </w:pPr>
      <w:r>
        <w:t>Rozsah účasti v Soutěži jedním Soutěžícím je omezen, a to jedním vyplněným webovým formuláře</w:t>
      </w:r>
      <w:r>
        <w:t xml:space="preserve">m s odpověďmi </w:t>
      </w:r>
      <w:proofErr w:type="gramStart"/>
      <w:r>
        <w:t>na</w:t>
      </w:r>
      <w:proofErr w:type="gramEnd"/>
      <w:r>
        <w:t xml:space="preserve"> soutěžní otázky. </w:t>
      </w:r>
    </w:p>
    <w:p w:rsidR="002866A2" w:rsidRDefault="009F4D05">
      <w:pPr>
        <w:numPr>
          <w:ilvl w:val="0"/>
          <w:numId w:val="2"/>
        </w:numPr>
        <w:ind w:left="342" w:hanging="283"/>
      </w:pPr>
      <w:r>
        <w:t>V případě, že Soutěžící nesplňuje podmínky tohoto článku, nemá, v případě že se stane Výhercem, nárok na převzetí Výhry, resp. na požádání Pořadatele je povinen již předanou Výhru vrátit, resp. v takovém případě je plnění</w:t>
      </w:r>
      <w:r>
        <w:t xml:space="preserve"> ze strany Pořadatele Výherci plněním bez právního titulu a stává se bezdůvodným obohacením na straně Výherce se všemi důsledky z toho vyplývajícími z příslušných právních předpisů. V takovém případě se Výhercem stává osoba určená postupem podle čl. III. </w:t>
      </w:r>
      <w:proofErr w:type="gramStart"/>
      <w:r>
        <w:t>o</w:t>
      </w:r>
      <w:r>
        <w:t>dst</w:t>
      </w:r>
      <w:proofErr w:type="gramEnd"/>
      <w:r>
        <w:t xml:space="preserve">. 5.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20" w:line="259" w:lineRule="auto"/>
        <w:ind w:left="83" w:hanging="10"/>
        <w:jc w:val="center"/>
      </w:pPr>
      <w:r>
        <w:rPr>
          <w:b/>
        </w:rPr>
        <w:t xml:space="preserve">III. </w:t>
      </w:r>
    </w:p>
    <w:p w:rsidR="002866A2" w:rsidRDefault="009F4D05">
      <w:pPr>
        <w:spacing w:after="20" w:line="259" w:lineRule="auto"/>
        <w:ind w:left="83" w:right="1" w:hanging="10"/>
        <w:jc w:val="center"/>
      </w:pPr>
      <w:r>
        <w:rPr>
          <w:b/>
        </w:rPr>
        <w:t>Soutěž – herní systém</w:t>
      </w:r>
      <w:r>
        <w:t xml:space="preserve">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 xml:space="preserve">Soutěže se účastník zúčastní odesláním vyplněného webového formuláře s označenou správnou odpovědí </w:t>
      </w:r>
      <w:proofErr w:type="gramStart"/>
      <w:r>
        <w:t>na</w:t>
      </w:r>
      <w:proofErr w:type="gramEnd"/>
      <w:r>
        <w:t xml:space="preserve"> jednu soutěžní otázku v době trvání Soutěže. Odpověď lze zasílat výhradně prostřednictvím webového formuláře sou</w:t>
      </w:r>
      <w:r>
        <w:t xml:space="preserve">těže, který je umístěn </w:t>
      </w:r>
      <w:proofErr w:type="gramStart"/>
      <w:r>
        <w:t>na</w:t>
      </w:r>
      <w:proofErr w:type="gramEnd"/>
      <w:r>
        <w:t xml:space="preserve"> webové adrese www.krimi</w:t>
      </w:r>
      <w:r>
        <w:t xml:space="preserve">.iprima.cz Jeho odesláním dle odst. 2 tohoto článku se účastník stává soutěžícím v Soutěži. 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 xml:space="preserve">Soutěžící uvedeným způsobem odešle odpověď </w:t>
      </w:r>
      <w:proofErr w:type="gramStart"/>
      <w:r>
        <w:t>na</w:t>
      </w:r>
      <w:proofErr w:type="gramEnd"/>
      <w:r>
        <w:t xml:space="preserve"> jednu soutěžní otázku tím, že vybere z předložených odpovědí na otá</w:t>
      </w:r>
      <w:r>
        <w:t>zku tu, kterou považuje za správnou. Odpovědi budou označeny písmeny „a</w:t>
      </w:r>
      <w:proofErr w:type="gramStart"/>
      <w:r>
        <w:t>“ nebo</w:t>
      </w:r>
      <w:proofErr w:type="gramEnd"/>
      <w:r>
        <w:t xml:space="preserve"> „b“ nebo „c“. Odpověď </w:t>
      </w:r>
      <w:proofErr w:type="gramStart"/>
      <w:r>
        <w:t>na</w:t>
      </w:r>
      <w:proofErr w:type="gramEnd"/>
      <w:r>
        <w:t xml:space="preserve"> jednu soutěžní otázku Soutěžící odešle právě v jednom webovém formuláři, přičemž odpověď může být jen jediná a bude obsahovat označenou odpověď na otázku</w:t>
      </w:r>
      <w:r>
        <w:t xml:space="preserve">. 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 xml:space="preserve">Ve webovém formuláři ještě Soutěžící do vyhrazených kolonek vyplní své jméno a příjmení, vlastní mobilní telefonní číslo a svou e-mailovou adresu. Webový formulář je třeba zaslat v Době trvání </w:t>
      </w:r>
      <w:r>
        <w:lastRenderedPageBreak/>
        <w:t>Soutěže, a to v konkrétní vymezené době pro zasílání odpově</w:t>
      </w:r>
      <w:r>
        <w:t xml:space="preserve">dí </w:t>
      </w:r>
      <w:proofErr w:type="gramStart"/>
      <w:r>
        <w:t>na</w:t>
      </w:r>
      <w:proofErr w:type="gramEnd"/>
      <w:r>
        <w:t xml:space="preserve"> soutěžní otázky, tj. </w:t>
      </w:r>
      <w:proofErr w:type="gramStart"/>
      <w:r>
        <w:t>od</w:t>
      </w:r>
      <w:proofErr w:type="gramEnd"/>
      <w:r>
        <w:t xml:space="preserve"> okamžiku vyhlášení otázky do ukončení doby pro zasílání odpovědi, jinak webový formulář není platný. Soutěžní otázku sestavuje Pořadatel, který určuje správnou odpověď a který také odpovídá </w:t>
      </w:r>
    </w:p>
    <w:p w:rsidR="002866A2" w:rsidRDefault="009F4D05">
      <w:pPr>
        <w:ind w:left="358" w:firstLine="0"/>
      </w:pPr>
      <w:proofErr w:type="gramStart"/>
      <w:r>
        <w:t>za</w:t>
      </w:r>
      <w:proofErr w:type="gramEnd"/>
      <w:r>
        <w:t xml:space="preserve"> správnost odpovědí určených jako</w:t>
      </w:r>
      <w:r>
        <w:t xml:space="preserve"> správné podle skutečného stavu věcí a/nebo aktuálního stavu vědeckého bádání. 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 xml:space="preserve">Pořadatel soutěže vyhodnotí všechny platné webové formuláře zaslané v době trvání soutěže </w:t>
      </w:r>
      <w:proofErr w:type="gramStart"/>
      <w:r>
        <w:t>a  vybere</w:t>
      </w:r>
      <w:proofErr w:type="gramEnd"/>
      <w:r>
        <w:t xml:space="preserve"> pro každou knihu</w:t>
      </w:r>
      <w:r>
        <w:t xml:space="preserve"> jednoho výherce. Výhry budou výhercům zaslány </w:t>
      </w:r>
      <w:proofErr w:type="gramStart"/>
      <w:r>
        <w:t>na</w:t>
      </w:r>
      <w:proofErr w:type="gramEnd"/>
      <w:r>
        <w:t xml:space="preserve"> uveden</w:t>
      </w:r>
      <w:r>
        <w:t xml:space="preserve">é adresy. 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 xml:space="preserve">V případě, že: </w:t>
      </w:r>
    </w:p>
    <w:p w:rsidR="002866A2" w:rsidRDefault="009F4D05">
      <w:pPr>
        <w:numPr>
          <w:ilvl w:val="1"/>
          <w:numId w:val="3"/>
        </w:numPr>
        <w:ind w:hanging="360"/>
      </w:pPr>
      <w:r>
        <w:t xml:space="preserve">Výherní webový formulář, který byl označen jako výherní podle čl. III. </w:t>
      </w:r>
      <w:proofErr w:type="gramStart"/>
      <w:r>
        <w:t>odst</w:t>
      </w:r>
      <w:proofErr w:type="gramEnd"/>
      <w:r>
        <w:t xml:space="preserve">. 3., byl zaslán osobou, která nesplňuje podmínky pro účast v Soutěži dle článku II. tohoto Herního řádu, nebo </w:t>
      </w:r>
    </w:p>
    <w:p w:rsidR="002866A2" w:rsidRDefault="009F4D05">
      <w:pPr>
        <w:numPr>
          <w:ilvl w:val="1"/>
          <w:numId w:val="3"/>
        </w:numPr>
        <w:ind w:hanging="360"/>
      </w:pPr>
      <w:r>
        <w:t xml:space="preserve">Výherce, který sice podmínky pro účast v </w:t>
      </w:r>
      <w:r>
        <w:t xml:space="preserve">Soutěži dle článku II. </w:t>
      </w:r>
      <w:proofErr w:type="gramStart"/>
      <w:r>
        <w:t>tohoto</w:t>
      </w:r>
      <w:proofErr w:type="gramEnd"/>
      <w:r>
        <w:t xml:space="preserve"> Herního řádu soutěže splnil, ale k výhře se do 7 dnů Pořadateli na jeho výzvu (podle čl. IV. </w:t>
      </w:r>
      <w:proofErr w:type="gramStart"/>
      <w:r>
        <w:t>odst</w:t>
      </w:r>
      <w:proofErr w:type="gramEnd"/>
      <w:r>
        <w:t xml:space="preserve">. 1.) nepřihlásí, </w:t>
      </w:r>
    </w:p>
    <w:p w:rsidR="002866A2" w:rsidRDefault="009F4D05">
      <w:pPr>
        <w:ind w:left="358" w:firstLine="0"/>
      </w:pPr>
      <w:proofErr w:type="gramStart"/>
      <w:r>
        <w:t>stane</w:t>
      </w:r>
      <w:proofErr w:type="gramEnd"/>
      <w:r>
        <w:t xml:space="preserve"> se Výhercem ten, jehož webový formulář se nacházel v pořadí došlých webových formulářů se správnou odpov</w:t>
      </w:r>
      <w:r>
        <w:t xml:space="preserve">ědí na následujícím místě po webovém formuláři toho, kdo byl dle písm. a) </w:t>
      </w:r>
      <w:proofErr w:type="gramStart"/>
      <w:r>
        <w:t>nebo</w:t>
      </w:r>
      <w:proofErr w:type="gramEnd"/>
      <w:r>
        <w:t xml:space="preserve"> b) původním Výhercem Pokud ani takto určený Výherce nebude k zastižení a do 7 dnů od kontaktování Pořadatelem se neozve, nárok na výhru zaniká. 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>Předání výher bude umožněno dvo</w:t>
      </w:r>
      <w:r>
        <w:t xml:space="preserve">jím způsobem: Osobním převzetím </w:t>
      </w:r>
      <w:proofErr w:type="gramStart"/>
      <w:r>
        <w:t>na</w:t>
      </w:r>
      <w:proofErr w:type="gramEnd"/>
      <w:r>
        <w:t xml:space="preserve"> recepci FTV Prima, spol. </w:t>
      </w:r>
      <w:proofErr w:type="gramStart"/>
      <w:r>
        <w:t>s</w:t>
      </w:r>
      <w:proofErr w:type="gramEnd"/>
      <w:r>
        <w:t xml:space="preserve"> r. o., se sídlem Praha 8 – Libeň, Na Žertvách 24/132, PSČ 180 00, po předchozí dohodě se zástupcem Pořadatele nebo zasláním poštou na adresu Výherce, která se nachází na území České republiky.  </w:t>
      </w:r>
    </w:p>
    <w:p w:rsidR="002866A2" w:rsidRDefault="009F4D05">
      <w:pPr>
        <w:numPr>
          <w:ilvl w:val="0"/>
          <w:numId w:val="3"/>
        </w:numPr>
        <w:ind w:left="397" w:hanging="338"/>
      </w:pPr>
      <w:r>
        <w:t xml:space="preserve">Cena bude předána pouze v případě, že Výherce řádně a pravdivě vyplní a předá Pořadateli Prohlášení Výherce o splnění podmínek této Soutěže (dále jen „Prohlášení“), které bude obsahovat jméno, příjmení, datum narození, adresu trvalého, příp. </w:t>
      </w:r>
      <w:proofErr w:type="gramStart"/>
      <w:r>
        <w:t>přechodného</w:t>
      </w:r>
      <w:proofErr w:type="gramEnd"/>
      <w:r>
        <w:t xml:space="preserve"> p</w:t>
      </w:r>
      <w:r>
        <w:t>obytu, státní občanství a prohlášení, že splňuje podmínky příslušné Soutěže podle tohoto Herního řádu a Potvrzení o převzetí výhry této webové Soutěže (dále jen „Potvrzení“). Formulář uvedeného Prohlášení a Potvrzení bude Výherci po předchozí domluvě s Poř</w:t>
      </w:r>
      <w:r>
        <w:t xml:space="preserve">adatelem zasláno, nebo jej obdrží při předjednaném převzetí výhry v sídle Pořadatele. Toto Prohlášení a Potvrzení je přílohou tohoto herního řádu.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20" w:line="259" w:lineRule="auto"/>
        <w:ind w:left="83" w:right="4" w:hanging="10"/>
        <w:jc w:val="center"/>
      </w:pPr>
      <w:r>
        <w:rPr>
          <w:b/>
        </w:rPr>
        <w:t>IV.</w:t>
      </w:r>
      <w:r>
        <w:t xml:space="preserve"> </w:t>
      </w:r>
    </w:p>
    <w:p w:rsidR="002866A2" w:rsidRDefault="009F4D05">
      <w:pPr>
        <w:spacing w:after="71" w:line="259" w:lineRule="auto"/>
        <w:ind w:left="83" w:right="2" w:hanging="10"/>
        <w:jc w:val="center"/>
      </w:pPr>
      <w:r>
        <w:rPr>
          <w:b/>
        </w:rPr>
        <w:t xml:space="preserve">Výhry </w:t>
      </w:r>
    </w:p>
    <w:p w:rsidR="002866A2" w:rsidRDefault="009F4D05">
      <w:pPr>
        <w:ind w:left="59" w:firstLine="0"/>
      </w:pPr>
      <w:r>
        <w:t xml:space="preserve">Každý Výherce určený podle předchozího článku získá </w:t>
      </w:r>
      <w:proofErr w:type="gramStart"/>
      <w:r>
        <w:t>od</w:t>
      </w:r>
      <w:proofErr w:type="gramEnd"/>
      <w:r>
        <w:t xml:space="preserve"> Pořadatele výhru: 1x knihu Z archive Sherlocka Holmese od nakladatelství Grada.</w:t>
      </w:r>
      <w:r>
        <w:rPr>
          <w:rFonts w:ascii="Arial" w:eastAsia="Arial" w:hAnsi="Arial" w:cs="Arial"/>
          <w:sz w:val="28"/>
        </w:rPr>
        <w:t xml:space="preserve">  </w:t>
      </w:r>
    </w:p>
    <w:p w:rsidR="002866A2" w:rsidRDefault="009F4D05">
      <w:pPr>
        <w:numPr>
          <w:ilvl w:val="0"/>
          <w:numId w:val="4"/>
        </w:numPr>
        <w:ind w:left="352"/>
      </w:pPr>
      <w:r>
        <w:t xml:space="preserve">Pořadatel kontaktuje Výherce nejdříve </w:t>
      </w:r>
      <w:proofErr w:type="gramStart"/>
      <w:r>
        <w:t>na</w:t>
      </w:r>
      <w:proofErr w:type="gramEnd"/>
      <w:r>
        <w:t xml:space="preserve"> e-</w:t>
      </w:r>
      <w:r>
        <w:t xml:space="preserve">mailové adrese, která byla uvedena ve webovém formuláři daného Výherce. Pokud Výherce nedodá Pořadateli řádně vyplněné Prohlášení obsahující všechny náležitosti, není Pořadatel povinen Výhru předat. Nárok </w:t>
      </w:r>
      <w:proofErr w:type="gramStart"/>
      <w:r>
        <w:t>na</w:t>
      </w:r>
      <w:proofErr w:type="gramEnd"/>
      <w:r>
        <w:t xml:space="preserve"> Výhru je nepřenosný. V případě nedodání Prohláše</w:t>
      </w:r>
      <w:r>
        <w:t xml:space="preserve">ní a nevyplnění Potvrzení Výhercem, nárok </w:t>
      </w:r>
      <w:proofErr w:type="gramStart"/>
      <w:r>
        <w:t>na</w:t>
      </w:r>
      <w:proofErr w:type="gramEnd"/>
      <w:r>
        <w:t xml:space="preserve"> výhru zaniká.  </w:t>
      </w:r>
    </w:p>
    <w:p w:rsidR="002866A2" w:rsidRDefault="009F4D05">
      <w:pPr>
        <w:numPr>
          <w:ilvl w:val="0"/>
          <w:numId w:val="4"/>
        </w:numPr>
        <w:ind w:left="352"/>
      </w:pPr>
      <w:r>
        <w:t xml:space="preserve">Vypořádání případných daňových povinností souvisejících s výhrou zajistí Spolupořadatel, který je povinen toto vypořádání doložit Pořadateli, a to do 10 dní </w:t>
      </w:r>
      <w:proofErr w:type="gramStart"/>
      <w:r>
        <w:t>od</w:t>
      </w:r>
      <w:proofErr w:type="gramEnd"/>
      <w:r>
        <w:t xml:space="preserve"> takového vypořádání. </w:t>
      </w:r>
    </w:p>
    <w:p w:rsidR="002866A2" w:rsidRDefault="009F4D05">
      <w:pPr>
        <w:numPr>
          <w:ilvl w:val="0"/>
          <w:numId w:val="4"/>
        </w:numPr>
        <w:ind w:left="352"/>
      </w:pPr>
      <w:r>
        <w:t>Soutěžící nem</w:t>
      </w:r>
      <w:r>
        <w:t xml:space="preserve">á právo požadovat jakoukoli náhradu nákladů, které vynaložil v souvislosti se svou účastí v Soutěži.  </w:t>
      </w:r>
    </w:p>
    <w:p w:rsidR="002866A2" w:rsidRDefault="009F4D05">
      <w:pPr>
        <w:numPr>
          <w:ilvl w:val="0"/>
          <w:numId w:val="4"/>
        </w:numPr>
        <w:ind w:left="352"/>
      </w:pPr>
      <w:r>
        <w:t>Pro vyloučení pochybností se uvádí, že v případě, že v rámci Soutěže nedojdou žádné Výherní webové formuláře, není Pořadatel povinen poskytovat nikomu Vý</w:t>
      </w:r>
      <w:r>
        <w:t xml:space="preserve">hru. </w:t>
      </w:r>
    </w:p>
    <w:p w:rsidR="002866A2" w:rsidRDefault="009F4D05">
      <w:pPr>
        <w:ind w:left="358" w:firstLine="0"/>
      </w:pPr>
      <w:r>
        <w:t xml:space="preserve">.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20" w:line="259" w:lineRule="auto"/>
        <w:ind w:left="83" w:right="77" w:hanging="10"/>
        <w:jc w:val="center"/>
      </w:pPr>
      <w:r>
        <w:rPr>
          <w:b/>
        </w:rPr>
        <w:t xml:space="preserve">V. </w:t>
      </w:r>
    </w:p>
    <w:p w:rsidR="002866A2" w:rsidRDefault="009F4D05">
      <w:pPr>
        <w:spacing w:after="20" w:line="259" w:lineRule="auto"/>
        <w:ind w:left="83" w:right="77" w:hanging="10"/>
        <w:jc w:val="center"/>
      </w:pPr>
      <w:r>
        <w:rPr>
          <w:b/>
        </w:rPr>
        <w:t>Ochrana osobních údajů</w:t>
      </w:r>
      <w:r>
        <w:t xml:space="preserve"> </w:t>
      </w:r>
    </w:p>
    <w:p w:rsidR="002866A2" w:rsidRDefault="009F4D05">
      <w:pPr>
        <w:numPr>
          <w:ilvl w:val="1"/>
          <w:numId w:val="4"/>
        </w:numPr>
        <w:spacing w:after="0" w:line="267" w:lineRule="auto"/>
        <w:ind w:hanging="360"/>
      </w:pPr>
      <w:r>
        <w:t xml:space="preserve">Soutěžící účastí v Soutěži poskytuje Pořadateli souhlas se zpracováním osobních údajů, které Pořadateli případně sdělí pro účely organizace Soutěže podle příslušných právních předpisů, a to v </w:t>
      </w:r>
      <w:r>
        <w:t xml:space="preserve">rozsahu, který je nezbytný k organizaci Soutěže, včetně případného předání Výhry, a to po </w:t>
      </w:r>
      <w:r>
        <w:lastRenderedPageBreak/>
        <w:t>dobu trvání Soutěže a 6 měsíců po jejím skončení.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Soutěžící odesláním herního formuláře souhlasí se zpracováním osobních údajů k marketingovým </w:t>
      </w:r>
      <w:proofErr w:type="gramStart"/>
      <w:r>
        <w:t>a</w:t>
      </w:r>
      <w:proofErr w:type="gramEnd"/>
      <w:r>
        <w:t xml:space="preserve"> obchodním účelům. </w:t>
      </w:r>
    </w:p>
    <w:p w:rsidR="002866A2" w:rsidRDefault="009F4D05">
      <w:pPr>
        <w:spacing w:after="17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numPr>
          <w:ilvl w:val="1"/>
          <w:numId w:val="4"/>
        </w:numPr>
        <w:spacing w:after="634"/>
        <w:ind w:hanging="360"/>
      </w:pPr>
      <w:r>
        <w:t xml:space="preserve">Požádá-li Soutěžící o informaci o zpracování svých osobních údajů, je Pořadatel povinen tuto informaci bez zbytečného odkladu předat. Pořadatel má právo za poskytnutí informace požadovat přiměřenou úhradu nepřevyšující náklady nezbytné </w:t>
      </w:r>
      <w:proofErr w:type="gramStart"/>
      <w:r>
        <w:t>na</w:t>
      </w:r>
      <w:proofErr w:type="gramEnd"/>
      <w:r>
        <w:t xml:space="preserve"> poskytnutí inform</w:t>
      </w:r>
      <w:r>
        <w:t xml:space="preserve">ace. </w:t>
      </w:r>
    </w:p>
    <w:p w:rsidR="002866A2" w:rsidRDefault="009F4D05">
      <w:pPr>
        <w:spacing w:after="322" w:line="259" w:lineRule="auto"/>
        <w:ind w:left="84" w:hanging="10"/>
        <w:jc w:val="center"/>
      </w:pPr>
      <w:r>
        <w:rPr>
          <w:sz w:val="20"/>
        </w:rPr>
        <w:t>2</w:t>
      </w:r>
    </w:p>
    <w:p w:rsidR="002866A2" w:rsidRDefault="009F4D05">
      <w:pPr>
        <w:numPr>
          <w:ilvl w:val="1"/>
          <w:numId w:val="4"/>
        </w:numPr>
        <w:ind w:hanging="360"/>
      </w:pPr>
      <w:r>
        <w:t>Soutěžící, který zjistí nebo se domnívá, že Pořadatel provádí zpracování jeho osobních údajů, které je v rozporu s ochranou soukromého nebo osobního života Soutěžícího nebo v rozporu se zákonem, zejména jsou-li osobní údaje nepřesné s ohledem na úč</w:t>
      </w:r>
      <w:r>
        <w:t>el jejich zpracování, může (i) požádat Pořadatele o vysvětlení, a (ii) požadovat, aby Pořadatel odstranil takto vzniklý stav. Zejména se může jednat o blokování, provedení opravy, doplnění nebo likvidaci osobních údajů. Je-li žádost Soutěžícího shledána op</w:t>
      </w:r>
      <w:r>
        <w:t xml:space="preserve">rávněnou, Pořadatel odstraní závadný stav neprodleně. Nevyhoví-li Pořadatel žádosti Soutěžícího, má Soutěžící právo obrátit se přímo </w:t>
      </w:r>
      <w:proofErr w:type="gramStart"/>
      <w:r>
        <w:t>na</w:t>
      </w:r>
      <w:proofErr w:type="gramEnd"/>
      <w:r>
        <w:t xml:space="preserve"> Úřad pro ochranu osobních údajů. </w:t>
      </w:r>
    </w:p>
    <w:p w:rsidR="002866A2" w:rsidRDefault="009F4D05">
      <w:pPr>
        <w:numPr>
          <w:ilvl w:val="1"/>
          <w:numId w:val="4"/>
        </w:numPr>
        <w:ind w:hanging="360"/>
      </w:pPr>
      <w:r>
        <w:t xml:space="preserve">Osobní údaje budou zpracovány v rozsahu, který Soutěžící případně sdělí Pořadateli. </w:t>
      </w:r>
    </w:p>
    <w:p w:rsidR="002866A2" w:rsidRDefault="009F4D05">
      <w:pPr>
        <w:numPr>
          <w:ilvl w:val="1"/>
          <w:numId w:val="4"/>
        </w:numPr>
        <w:ind w:hanging="360"/>
      </w:pPr>
      <w:r>
        <w:t>N</w:t>
      </w:r>
      <w:r>
        <w:t xml:space="preserve">eposkytnutí osobních údajů v rozsahu potřebném pro organizaci Soutěže, jak vyplývá z příslušných ustanovení tohoto Herního řádu, povede k vyřazení Soutěžícího ze Soutěže, resp. nebude mu případně předána výhra. 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20" w:line="259" w:lineRule="auto"/>
        <w:ind w:left="83" w:right="5" w:hanging="10"/>
        <w:jc w:val="center"/>
      </w:pPr>
      <w:r>
        <w:rPr>
          <w:b/>
        </w:rPr>
        <w:t>VI.</w:t>
      </w:r>
      <w:r>
        <w:t xml:space="preserve"> </w:t>
      </w:r>
    </w:p>
    <w:p w:rsidR="002866A2" w:rsidRDefault="009F4D05">
      <w:pPr>
        <w:spacing w:after="20" w:line="259" w:lineRule="auto"/>
        <w:ind w:left="83" w:right="6" w:hanging="10"/>
        <w:jc w:val="center"/>
      </w:pPr>
      <w:r>
        <w:rPr>
          <w:b/>
        </w:rPr>
        <w:t xml:space="preserve"> Společná ustanovení  </w:t>
      </w:r>
    </w:p>
    <w:p w:rsidR="002866A2" w:rsidRDefault="009F4D05">
      <w:pPr>
        <w:numPr>
          <w:ilvl w:val="0"/>
          <w:numId w:val="5"/>
        </w:numPr>
        <w:ind w:left="342" w:hanging="283"/>
      </w:pPr>
      <w:r>
        <w:t xml:space="preserve">V </w:t>
      </w:r>
      <w:r>
        <w:t xml:space="preserve">případě technických či jiných problémů může být Soutěž přerušena. Pořadatel </w:t>
      </w:r>
      <w:proofErr w:type="gramStart"/>
      <w:r>
        <w:t>na</w:t>
      </w:r>
      <w:proofErr w:type="gramEnd"/>
      <w:r>
        <w:t xml:space="preserve"> tuto okolnost vhodným způsobem upozorní. V takovém případě se určení Výherce provádí mezi webovými formuláři došlými Pořadateli předtím, než došlo k přerušení Soutěže. </w:t>
      </w:r>
    </w:p>
    <w:p w:rsidR="002866A2" w:rsidRDefault="009F4D05">
      <w:pPr>
        <w:numPr>
          <w:ilvl w:val="0"/>
          <w:numId w:val="5"/>
        </w:numPr>
        <w:ind w:left="342" w:hanging="283"/>
      </w:pPr>
      <w:r>
        <w:t>Protesty</w:t>
      </w:r>
      <w:r>
        <w:t xml:space="preserve"> proti průběhu soutěže či rozhodnutí o Výherci či jiné protesty mohou být podávány pouze písemně, a to do 1 týdne </w:t>
      </w:r>
      <w:proofErr w:type="gramStart"/>
      <w:r>
        <w:t>od</w:t>
      </w:r>
      <w:proofErr w:type="gramEnd"/>
      <w:r>
        <w:t xml:space="preserve"> okamžiku vyhlášení Výherců. Protesty se podávají Pořadateli. Protest musí obsahovat popis skutečnosti, která je napadána, a stručné odůvodn</w:t>
      </w:r>
      <w:r>
        <w:t xml:space="preserve">ění, proč je popsaná skutečnost označována za závadnou. K protestu, který nesplňuje výše popsané podmínky, nebude přihlédnuto. Pořadatel si vyhrazuje nejdéle 1 měsíc </w:t>
      </w:r>
      <w:proofErr w:type="gramStart"/>
      <w:r>
        <w:t>na</w:t>
      </w:r>
      <w:proofErr w:type="gramEnd"/>
      <w:r>
        <w:t xml:space="preserve"> přezkoumání protestu. Protesty přezkoumává komise, složená z právníka Pořadatele a prac</w:t>
      </w:r>
      <w:r>
        <w:t xml:space="preserve">ovníka marketingu Pořadatele a pracovníka controllingu Pořadatele. Do případného opačného rozhodnutí komise platí, že jsou rozhodnutí či opatření učiněná v rámci Soutěže správná. </w:t>
      </w:r>
    </w:p>
    <w:p w:rsidR="002866A2" w:rsidRDefault="009F4D05">
      <w:pPr>
        <w:numPr>
          <w:ilvl w:val="0"/>
          <w:numId w:val="5"/>
        </w:numPr>
        <w:ind w:left="342" w:hanging="283"/>
      </w:pPr>
      <w:r>
        <w:t>Pokud komise dojde k názoru, že Herní řád byl porušen v neprospěch Soutěžící</w:t>
      </w:r>
      <w:r>
        <w:t xml:space="preserve">ho, komise rozhodne jménem Pořadatele o způsobu zjednání nápravy v souladu s tímto Herním řádem. Pro vyloučení pochybností se uvádí, že zjednání nápravy v žádném případě nepřesáhne částku odpovídající hodnotě jednotlivé Výhry po případném zdanění, přičemž </w:t>
      </w:r>
      <w:r>
        <w:t xml:space="preserve">hodnota Výhry je určena běžnými cenami Spolupořadatele. </w:t>
      </w:r>
    </w:p>
    <w:p w:rsidR="002866A2" w:rsidRDefault="009F4D05">
      <w:pPr>
        <w:numPr>
          <w:ilvl w:val="0"/>
          <w:numId w:val="5"/>
        </w:numPr>
        <w:ind w:left="342" w:hanging="283"/>
      </w:pPr>
      <w:r>
        <w:t xml:space="preserve">Rozhodnutí komise je konečné. </w:t>
      </w:r>
    </w:p>
    <w:p w:rsidR="002866A2" w:rsidRDefault="009F4D05">
      <w:pPr>
        <w:spacing w:after="20" w:line="259" w:lineRule="auto"/>
        <w:ind w:left="83" w:hanging="10"/>
        <w:jc w:val="center"/>
      </w:pPr>
      <w:r>
        <w:rPr>
          <w:b/>
        </w:rPr>
        <w:t>VII.</w:t>
      </w:r>
      <w:r>
        <w:t xml:space="preserve"> </w:t>
      </w:r>
    </w:p>
    <w:p w:rsidR="002866A2" w:rsidRDefault="009F4D05">
      <w:pPr>
        <w:spacing w:after="20" w:line="259" w:lineRule="auto"/>
        <w:ind w:left="83" w:right="2" w:hanging="10"/>
        <w:jc w:val="center"/>
      </w:pPr>
      <w:r>
        <w:rPr>
          <w:b/>
        </w:rPr>
        <w:t xml:space="preserve">Změny Herního řádu </w:t>
      </w:r>
    </w:p>
    <w:p w:rsidR="002866A2" w:rsidRDefault="009F4D05">
      <w:pPr>
        <w:ind w:left="35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Pořadatel si vyhrazuje právo </w:t>
      </w:r>
      <w:proofErr w:type="gramStart"/>
      <w:r>
        <w:t>na</w:t>
      </w:r>
      <w:proofErr w:type="gramEnd"/>
      <w:r>
        <w:t xml:space="preserve"> změny Herního řádu, a to vždy s účinností ke dni oznámení změny na webových stránkách Pořadatele, pokud Poř</w:t>
      </w:r>
      <w:r>
        <w:t xml:space="preserve">adatel neurčí pozdější datum.  </w:t>
      </w:r>
    </w:p>
    <w:p w:rsidR="002866A2" w:rsidRDefault="009F4D05">
      <w:pPr>
        <w:spacing w:after="0" w:line="259" w:lineRule="auto"/>
        <w:ind w:left="0" w:firstLine="0"/>
        <w:jc w:val="left"/>
      </w:pPr>
      <w:r>
        <w:t xml:space="preserve">  </w:t>
      </w:r>
    </w:p>
    <w:p w:rsidR="002866A2" w:rsidRDefault="009F4D05">
      <w:pPr>
        <w:spacing w:after="20" w:line="259" w:lineRule="auto"/>
        <w:ind w:left="83" w:right="1" w:hanging="10"/>
        <w:jc w:val="center"/>
      </w:pPr>
      <w:r>
        <w:rPr>
          <w:b/>
        </w:rPr>
        <w:t>VIII.</w:t>
      </w:r>
      <w:r>
        <w:t xml:space="preserve"> </w:t>
      </w:r>
    </w:p>
    <w:p w:rsidR="002866A2" w:rsidRDefault="009F4D05">
      <w:pPr>
        <w:spacing w:after="20" w:line="259" w:lineRule="auto"/>
        <w:ind w:left="83" w:right="2" w:hanging="10"/>
        <w:jc w:val="center"/>
      </w:pPr>
      <w:r>
        <w:rPr>
          <w:b/>
        </w:rPr>
        <w:t xml:space="preserve">Závěrečná ustanovení </w:t>
      </w:r>
    </w:p>
    <w:p w:rsidR="002866A2" w:rsidRDefault="009F4D05">
      <w:pPr>
        <w:numPr>
          <w:ilvl w:val="0"/>
          <w:numId w:val="6"/>
        </w:numPr>
        <w:ind w:left="342" w:hanging="283"/>
      </w:pPr>
      <w:r>
        <w:t xml:space="preserve">Tento Herní řád nabývá účinnosti dnem jeho podpisu. </w:t>
      </w:r>
    </w:p>
    <w:p w:rsidR="002866A2" w:rsidRDefault="009F4D05">
      <w:pPr>
        <w:numPr>
          <w:ilvl w:val="0"/>
          <w:numId w:val="6"/>
        </w:numPr>
        <w:ind w:left="342" w:hanging="283"/>
      </w:pPr>
      <w:r>
        <w:lastRenderedPageBreak/>
        <w:t>Tento Herní řád je zveřejněn na internetové stránce Pořadatele www.krimi</w:t>
      </w:r>
      <w:r>
        <w:t xml:space="preserve">.iprima.cz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tabs>
          <w:tab w:val="center" w:pos="4683"/>
        </w:tabs>
        <w:ind w:left="0" w:firstLine="0"/>
        <w:jc w:val="left"/>
      </w:pPr>
      <w:r>
        <w:t>V Praze dne 30.6</w:t>
      </w:r>
      <w:r>
        <w:t xml:space="preserve">.2018 </w:t>
      </w:r>
      <w:r>
        <w:tab/>
        <w:t xml:space="preserve"> </w:t>
      </w:r>
    </w:p>
    <w:p w:rsidR="002866A2" w:rsidRDefault="009F4D05">
      <w:pPr>
        <w:spacing w:after="0" w:line="259" w:lineRule="auto"/>
        <w:ind w:left="126" w:firstLine="0"/>
        <w:jc w:val="center"/>
      </w:pPr>
      <w:r>
        <w:t xml:space="preserve"> </w:t>
      </w:r>
      <w:r>
        <w:tab/>
        <w:t xml:space="preserve"> </w:t>
      </w:r>
    </w:p>
    <w:p w:rsidR="002866A2" w:rsidRDefault="009F4D05">
      <w:pPr>
        <w:spacing w:after="0" w:line="259" w:lineRule="auto"/>
        <w:ind w:left="4735" w:firstLine="0"/>
        <w:jc w:val="center"/>
      </w:pPr>
      <w:r>
        <w:t xml:space="preserve"> </w:t>
      </w:r>
    </w:p>
    <w:p w:rsidR="002866A2" w:rsidRDefault="009F4D05">
      <w:pPr>
        <w:tabs>
          <w:tab w:val="center" w:pos="6915"/>
        </w:tabs>
        <w:spacing w:after="0" w:line="259" w:lineRule="auto"/>
        <w:ind w:left="0" w:firstLine="0"/>
        <w:jc w:val="left"/>
      </w:pPr>
      <w:r>
        <w:rPr>
          <w:b/>
        </w:rPr>
        <w:t xml:space="preserve">FTV Prima spol. </w:t>
      </w:r>
      <w:proofErr w:type="gramStart"/>
      <w:r>
        <w:rPr>
          <w:b/>
        </w:rPr>
        <w:t>s</w:t>
      </w:r>
      <w:proofErr w:type="gramEnd"/>
      <w:r>
        <w:rPr>
          <w:b/>
        </w:rPr>
        <w:t xml:space="preserve"> </w:t>
      </w:r>
      <w:r>
        <w:rPr>
          <w:b/>
        </w:rPr>
        <w:t xml:space="preserve">r. o.  </w:t>
      </w:r>
      <w:r>
        <w:rPr>
          <w:b/>
        </w:rPr>
        <w:tab/>
      </w:r>
      <w:r>
        <w:t xml:space="preserve"> </w:t>
      </w:r>
    </w:p>
    <w:p w:rsidR="002866A2" w:rsidRDefault="009F4D05">
      <w:pPr>
        <w:spacing w:after="0" w:line="259" w:lineRule="auto"/>
        <w:ind w:left="74" w:firstLine="0"/>
        <w:jc w:val="left"/>
      </w:pPr>
      <w:r>
        <w:t xml:space="preserve"> </w:t>
      </w:r>
      <w:r>
        <w:tab/>
        <w:t xml:space="preserve"> </w:t>
      </w:r>
    </w:p>
    <w:p w:rsidR="002866A2" w:rsidRDefault="009F4D05">
      <w:pPr>
        <w:spacing w:after="0" w:line="259" w:lineRule="auto"/>
        <w:ind w:left="4735" w:firstLine="0"/>
        <w:jc w:val="center"/>
      </w:pPr>
      <w:r>
        <w:t xml:space="preserve"> </w:t>
      </w:r>
    </w:p>
    <w:p w:rsidR="002866A2" w:rsidRDefault="009F4D05">
      <w:pPr>
        <w:spacing w:after="1795" w:line="259" w:lineRule="auto"/>
        <w:ind w:left="74" w:firstLine="0"/>
        <w:jc w:val="left"/>
      </w:pPr>
      <w:r>
        <w:t xml:space="preserve"> </w:t>
      </w:r>
    </w:p>
    <w:p w:rsidR="002866A2" w:rsidRDefault="009F4D05">
      <w:pPr>
        <w:spacing w:after="322" w:line="259" w:lineRule="auto"/>
        <w:ind w:left="84" w:hanging="10"/>
        <w:jc w:val="center"/>
      </w:pPr>
      <w:r>
        <w:rPr>
          <w:sz w:val="20"/>
        </w:rPr>
        <w:t>3</w:t>
      </w:r>
    </w:p>
    <w:sectPr w:rsidR="002866A2">
      <w:pgSz w:w="11906" w:h="16838"/>
      <w:pgMar w:top="1461" w:right="1413" w:bottom="711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DA5"/>
    <w:multiLevelType w:val="hybridMultilevel"/>
    <w:tmpl w:val="B066F018"/>
    <w:lvl w:ilvl="0" w:tplc="51E4311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A7A2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61F5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8085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C56A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4291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A372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82A6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0EE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901F9"/>
    <w:multiLevelType w:val="hybridMultilevel"/>
    <w:tmpl w:val="93521B34"/>
    <w:lvl w:ilvl="0" w:tplc="E480B37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43068">
      <w:start w:val="1"/>
      <w:numFmt w:val="decimal"/>
      <w:lvlText w:val="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2C1F6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00C50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AA716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2BFBE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0313A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6E15A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AA15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D08AB"/>
    <w:multiLevelType w:val="hybridMultilevel"/>
    <w:tmpl w:val="7B1EA21E"/>
    <w:lvl w:ilvl="0" w:tplc="C7EC60C2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E9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E8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23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0E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87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2A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64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05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B03E96"/>
    <w:multiLevelType w:val="hybridMultilevel"/>
    <w:tmpl w:val="5E2C1F28"/>
    <w:lvl w:ilvl="0" w:tplc="A6C2014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21192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23EA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A25A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0486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089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4BB6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C7C1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452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613CF"/>
    <w:multiLevelType w:val="hybridMultilevel"/>
    <w:tmpl w:val="5A20E014"/>
    <w:lvl w:ilvl="0" w:tplc="E09415FE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69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A7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E7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8F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0C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4F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961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AA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07B67"/>
    <w:multiLevelType w:val="hybridMultilevel"/>
    <w:tmpl w:val="D424FC86"/>
    <w:lvl w:ilvl="0" w:tplc="57A019A8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E236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630A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C79F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8F24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C7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E81B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EA53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6271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AxNDMzNzc1tjBX0lEKTi0uzszPAykwrAUAt7nwrCwAAAA="/>
  </w:docVars>
  <w:rsids>
    <w:rsidRoot w:val="002866A2"/>
    <w:rsid w:val="002866A2"/>
    <w:rsid w:val="009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1569"/>
  <w15:docId w15:val="{2C158735-C5A3-4E23-88C8-03B68804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367" w:hanging="29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Herní řád</vt:lpstr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Herní řád</dc:title>
  <dc:subject/>
  <dc:creator>Anna Dolejší</dc:creator>
  <cp:keywords/>
  <cp:lastModifiedBy>Lukášová Hana</cp:lastModifiedBy>
  <cp:revision>2</cp:revision>
  <dcterms:created xsi:type="dcterms:W3CDTF">2018-06-19T11:18:00Z</dcterms:created>
  <dcterms:modified xsi:type="dcterms:W3CDTF">2018-06-19T11:18:00Z</dcterms:modified>
</cp:coreProperties>
</file>